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 w:after="0"/>
        <w:rPr>
          <w:rFonts w:ascii="Times New Roman"/>
          <w:sz w:val="10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903"/>
        <w:gridCol w:w="1272"/>
        <w:gridCol w:w="692"/>
        <w:gridCol w:w="665"/>
        <w:gridCol w:w="1175"/>
        <w:gridCol w:w="966"/>
        <w:gridCol w:w="1150"/>
        <w:gridCol w:w="1094"/>
        <w:gridCol w:w="1014"/>
      </w:tblGrid>
      <w:tr>
        <w:trPr>
          <w:trHeight w:val="440" w:hRule="atLeast"/>
        </w:trPr>
        <w:tc>
          <w:tcPr>
            <w:tcW w:w="939" w:type="dxa"/>
          </w:tcPr>
          <w:p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Marathon</w:t>
            </w:r>
          </w:p>
        </w:tc>
        <w:tc>
          <w:tcPr>
            <w:tcW w:w="903" w:type="dxa"/>
          </w:tcPr>
          <w:p>
            <w:pPr>
              <w:pStyle w:val="TableParagraph"/>
              <w:ind w:left="134" w:right="11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72" w:type="dxa"/>
          </w:tcPr>
          <w:p>
            <w:pPr>
              <w:pStyle w:val="TableParagraph"/>
              <w:ind w:left="127" w:right="109"/>
              <w:rPr>
                <w:sz w:val="20"/>
              </w:rPr>
            </w:pPr>
            <w:r>
              <w:rPr>
                <w:sz w:val="20"/>
              </w:rPr>
              <w:t>574RSS4278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ind w:left="219" w:right="2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5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800/1000</w:t>
            </w:r>
          </w:p>
        </w:tc>
        <w:tc>
          <w:tcPr>
            <w:tcW w:w="966" w:type="dxa"/>
          </w:tcPr>
          <w:p>
            <w:pPr>
              <w:pStyle w:val="TableParagraph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50" w:type="dxa"/>
          </w:tcPr>
          <w:p>
            <w:pPr>
              <w:pStyle w:val="TableParagraph"/>
              <w:ind w:left="253" w:right="243"/>
              <w:rPr>
                <w:sz w:val="20"/>
              </w:rPr>
            </w:pPr>
            <w:r>
              <w:rPr>
                <w:sz w:val="20"/>
              </w:rPr>
              <w:t>710/888</w:t>
            </w:r>
          </w:p>
        </w:tc>
        <w:tc>
          <w:tcPr>
            <w:tcW w:w="1094" w:type="dxa"/>
          </w:tcPr>
          <w:p>
            <w:pPr>
              <w:pStyle w:val="TableParagraph"/>
              <w:ind w:left="338" w:right="330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014" w:type="dxa"/>
            <w:tcBorders>
              <w:right w:val="nil"/>
            </w:tcBorders>
          </w:tcPr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>
        <w:trPr>
          <w:trHeight w:val="440" w:hRule="atLeast"/>
        </w:trPr>
        <w:tc>
          <w:tcPr>
            <w:tcW w:w="939" w:type="dxa"/>
            <w:shd w:val="clear" w:color="auto" w:fill="E7CFC4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shd w:val="clear" w:color="auto" w:fill="E7CFC4"/>
          </w:tcPr>
          <w:p>
            <w:pPr>
              <w:pStyle w:val="TableParagraph"/>
              <w:ind w:left="134" w:right="115"/>
              <w:rPr>
                <w:sz w:val="20"/>
              </w:rPr>
            </w:pPr>
            <w:r>
              <w:rPr>
                <w:sz w:val="20"/>
              </w:rPr>
              <w:t>277/480</w:t>
            </w:r>
          </w:p>
        </w:tc>
        <w:tc>
          <w:tcPr>
            <w:tcW w:w="1272" w:type="dxa"/>
            <w:shd w:val="clear" w:color="auto" w:fill="E7CFC4"/>
          </w:tcPr>
          <w:p>
            <w:pPr>
              <w:pStyle w:val="TableParagraph"/>
              <w:ind w:left="127" w:right="109"/>
              <w:rPr>
                <w:sz w:val="20"/>
              </w:rPr>
            </w:pPr>
            <w:r>
              <w:rPr>
                <w:sz w:val="20"/>
              </w:rPr>
              <w:t>574RSL4037</w:t>
            </w:r>
          </w:p>
        </w:tc>
        <w:tc>
          <w:tcPr>
            <w:tcW w:w="692" w:type="dxa"/>
            <w:shd w:val="clear" w:color="auto" w:fill="E7CFC4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" w:type="dxa"/>
            <w:shd w:val="clear" w:color="auto" w:fill="E7CFC4"/>
          </w:tcPr>
          <w:p>
            <w:pPr>
              <w:pStyle w:val="TableParagraph"/>
              <w:ind w:left="219" w:right="2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5" w:type="dxa"/>
            <w:shd w:val="clear" w:color="auto" w:fill="E7CFC4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800/1000</w:t>
            </w:r>
          </w:p>
        </w:tc>
        <w:tc>
          <w:tcPr>
            <w:tcW w:w="966" w:type="dxa"/>
            <w:shd w:val="clear" w:color="auto" w:fill="E7CFC4"/>
          </w:tcPr>
          <w:p>
            <w:pPr>
              <w:pStyle w:val="TableParagraph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50" w:type="dxa"/>
            <w:shd w:val="clear" w:color="auto" w:fill="E7CFC4"/>
          </w:tcPr>
          <w:p>
            <w:pPr>
              <w:pStyle w:val="TableParagraph"/>
              <w:ind w:left="253" w:right="243"/>
              <w:rPr>
                <w:sz w:val="20"/>
              </w:rPr>
            </w:pPr>
            <w:r>
              <w:rPr>
                <w:sz w:val="20"/>
              </w:rPr>
              <w:t>710/888</w:t>
            </w:r>
          </w:p>
        </w:tc>
        <w:tc>
          <w:tcPr>
            <w:tcW w:w="1094" w:type="dxa"/>
            <w:shd w:val="clear" w:color="auto" w:fill="E7CFC4"/>
          </w:tcPr>
          <w:p>
            <w:pPr>
              <w:pStyle w:val="TableParagraph"/>
              <w:ind w:left="338" w:right="330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014" w:type="dxa"/>
            <w:tcBorders>
              <w:right w:val="nil"/>
            </w:tcBorders>
            <w:shd w:val="clear" w:color="auto" w:fill="E7CFC4"/>
          </w:tcPr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</w:tr>
      <w:tr>
        <w:trPr>
          <w:trHeight w:val="440" w:hRule="atLeast"/>
        </w:trPr>
        <w:tc>
          <w:tcPr>
            <w:tcW w:w="9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ind w:left="134" w:right="115"/>
              <w:rPr>
                <w:sz w:val="20"/>
              </w:rPr>
            </w:pPr>
            <w:r>
              <w:rPr>
                <w:sz w:val="20"/>
              </w:rPr>
              <w:t>120/208</w:t>
            </w:r>
          </w:p>
        </w:tc>
        <w:tc>
          <w:tcPr>
            <w:tcW w:w="1272" w:type="dxa"/>
          </w:tcPr>
          <w:p>
            <w:pPr>
              <w:pStyle w:val="TableParagraph"/>
              <w:ind w:left="127" w:right="109"/>
              <w:rPr>
                <w:sz w:val="20"/>
              </w:rPr>
            </w:pPr>
            <w:r>
              <w:rPr>
                <w:sz w:val="20"/>
              </w:rPr>
              <w:t>574RSL4037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ind w:left="219" w:right="2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5" w:type="dxa"/>
          </w:tcPr>
          <w:p>
            <w:pPr>
              <w:pStyle w:val="TableParagraph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785/981</w:t>
            </w:r>
          </w:p>
        </w:tc>
        <w:tc>
          <w:tcPr>
            <w:tcW w:w="966" w:type="dxa"/>
          </w:tcPr>
          <w:p>
            <w:pPr>
              <w:pStyle w:val="TableParagraph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2727</w:t>
            </w:r>
          </w:p>
        </w:tc>
        <w:tc>
          <w:tcPr>
            <w:tcW w:w="1150" w:type="dxa"/>
          </w:tcPr>
          <w:p>
            <w:pPr>
              <w:pStyle w:val="TableParagraph"/>
              <w:ind w:left="253" w:right="243"/>
              <w:rPr>
                <w:sz w:val="20"/>
              </w:rPr>
            </w:pPr>
            <w:r>
              <w:rPr>
                <w:sz w:val="20"/>
              </w:rPr>
              <w:t>710/888</w:t>
            </w:r>
          </w:p>
        </w:tc>
        <w:tc>
          <w:tcPr>
            <w:tcW w:w="1094" w:type="dxa"/>
          </w:tcPr>
          <w:p>
            <w:pPr>
              <w:pStyle w:val="TableParagraph"/>
              <w:ind w:left="338" w:right="330"/>
              <w:rPr>
                <w:sz w:val="20"/>
              </w:rPr>
            </w:pPr>
            <w:r>
              <w:rPr>
                <w:sz w:val="20"/>
              </w:rPr>
              <w:t>2466</w:t>
            </w:r>
          </w:p>
        </w:tc>
        <w:tc>
          <w:tcPr>
            <w:tcW w:w="1014" w:type="dxa"/>
            <w:tcBorders>
              <w:right w:val="nil"/>
            </w:tcBorders>
          </w:tcPr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</w:tr>
      <w:tr>
        <w:trPr>
          <w:trHeight w:val="440" w:hRule="atLeast"/>
        </w:trPr>
        <w:tc>
          <w:tcPr>
            <w:tcW w:w="939" w:type="dxa"/>
            <w:shd w:val="clear" w:color="auto" w:fill="E7CFC4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shd w:val="clear" w:color="auto" w:fill="E7CFC4"/>
          </w:tcPr>
          <w:p>
            <w:pPr>
              <w:pStyle w:val="TableParagraph"/>
              <w:ind w:left="134" w:right="115"/>
              <w:rPr>
                <w:sz w:val="20"/>
              </w:rPr>
            </w:pPr>
            <w:r>
              <w:rPr>
                <w:sz w:val="20"/>
              </w:rPr>
              <w:t>120/240</w:t>
            </w:r>
          </w:p>
        </w:tc>
        <w:tc>
          <w:tcPr>
            <w:tcW w:w="1272" w:type="dxa"/>
            <w:shd w:val="clear" w:color="auto" w:fill="E7CFC4"/>
          </w:tcPr>
          <w:p>
            <w:pPr>
              <w:pStyle w:val="TableParagraph"/>
              <w:ind w:left="127" w:right="109"/>
              <w:rPr>
                <w:sz w:val="20"/>
              </w:rPr>
            </w:pPr>
            <w:r>
              <w:rPr>
                <w:sz w:val="20"/>
              </w:rPr>
              <w:t>574RSL4037</w:t>
            </w:r>
          </w:p>
        </w:tc>
        <w:tc>
          <w:tcPr>
            <w:tcW w:w="692" w:type="dxa"/>
            <w:shd w:val="clear" w:color="auto" w:fill="E7CFC4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" w:type="dxa"/>
            <w:shd w:val="clear" w:color="auto" w:fill="E7CFC4"/>
          </w:tcPr>
          <w:p>
            <w:pPr>
              <w:pStyle w:val="TableParagraph"/>
              <w:ind w:left="219" w:right="2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5" w:type="dxa"/>
            <w:shd w:val="clear" w:color="auto" w:fill="E7CFC4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800/1000</w:t>
            </w:r>
          </w:p>
        </w:tc>
        <w:tc>
          <w:tcPr>
            <w:tcW w:w="966" w:type="dxa"/>
            <w:shd w:val="clear" w:color="auto" w:fill="E7CFC4"/>
          </w:tcPr>
          <w:p>
            <w:pPr>
              <w:pStyle w:val="TableParagraph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2408</w:t>
            </w:r>
          </w:p>
        </w:tc>
        <w:tc>
          <w:tcPr>
            <w:tcW w:w="1150" w:type="dxa"/>
            <w:shd w:val="clear" w:color="auto" w:fill="E7CFC4"/>
          </w:tcPr>
          <w:p>
            <w:pPr>
              <w:pStyle w:val="TableParagraph"/>
              <w:ind w:left="253" w:right="243"/>
              <w:rPr>
                <w:sz w:val="20"/>
              </w:rPr>
            </w:pPr>
            <w:r>
              <w:rPr>
                <w:sz w:val="20"/>
              </w:rPr>
              <w:t>710/888</w:t>
            </w:r>
          </w:p>
        </w:tc>
        <w:tc>
          <w:tcPr>
            <w:tcW w:w="1094" w:type="dxa"/>
            <w:shd w:val="clear" w:color="auto" w:fill="E7CFC4"/>
          </w:tcPr>
          <w:p>
            <w:pPr>
              <w:pStyle w:val="TableParagraph"/>
              <w:ind w:left="338" w:right="330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014" w:type="dxa"/>
            <w:tcBorders>
              <w:right w:val="nil"/>
            </w:tcBorders>
            <w:shd w:val="clear" w:color="auto" w:fill="E7CFC4"/>
          </w:tcPr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</w:tr>
      <w:tr>
        <w:trPr>
          <w:trHeight w:val="440" w:hRule="atLeast"/>
        </w:trPr>
        <w:tc>
          <w:tcPr>
            <w:tcW w:w="939" w:type="dxa"/>
          </w:tcPr>
          <w:p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Marathon</w:t>
            </w:r>
          </w:p>
        </w:tc>
        <w:tc>
          <w:tcPr>
            <w:tcW w:w="903" w:type="dxa"/>
          </w:tcPr>
          <w:p>
            <w:pPr>
              <w:pStyle w:val="TableParagraph"/>
              <w:ind w:left="134" w:right="115"/>
              <w:rPr>
                <w:sz w:val="20"/>
              </w:rPr>
            </w:pPr>
            <w:r>
              <w:rPr>
                <w:sz w:val="20"/>
              </w:rPr>
              <w:t>277/480</w:t>
            </w:r>
          </w:p>
        </w:tc>
        <w:tc>
          <w:tcPr>
            <w:tcW w:w="1272" w:type="dxa"/>
          </w:tcPr>
          <w:p>
            <w:pPr>
              <w:pStyle w:val="TableParagraph"/>
              <w:ind w:left="127" w:right="109"/>
              <w:rPr>
                <w:sz w:val="20"/>
              </w:rPr>
            </w:pPr>
            <w:r>
              <w:rPr>
                <w:sz w:val="20"/>
              </w:rPr>
              <w:t>574RSL4038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ind w:left="219" w:right="2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5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810/1013</w:t>
            </w:r>
          </w:p>
        </w:tc>
        <w:tc>
          <w:tcPr>
            <w:tcW w:w="966" w:type="dxa"/>
          </w:tcPr>
          <w:p>
            <w:pPr>
              <w:pStyle w:val="TableParagraph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50" w:type="dxa"/>
          </w:tcPr>
          <w:p>
            <w:pPr>
              <w:pStyle w:val="TableParagraph"/>
              <w:ind w:left="253" w:right="243"/>
              <w:rPr>
                <w:sz w:val="20"/>
              </w:rPr>
            </w:pPr>
            <w:r>
              <w:rPr>
                <w:sz w:val="20"/>
              </w:rPr>
              <w:t>730/913</w:t>
            </w:r>
          </w:p>
        </w:tc>
        <w:tc>
          <w:tcPr>
            <w:tcW w:w="1094" w:type="dxa"/>
          </w:tcPr>
          <w:p>
            <w:pPr>
              <w:pStyle w:val="TableParagraph"/>
              <w:ind w:left="338" w:right="330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014" w:type="dxa"/>
            <w:tcBorders>
              <w:right w:val="nil"/>
            </w:tcBorders>
          </w:tcPr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  <w:tr>
        <w:trPr>
          <w:trHeight w:val="440" w:hRule="atLeast"/>
        </w:trPr>
        <w:tc>
          <w:tcPr>
            <w:tcW w:w="939" w:type="dxa"/>
            <w:shd w:val="clear" w:color="auto" w:fill="E7CFC4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shd w:val="clear" w:color="auto" w:fill="E7CFC4"/>
          </w:tcPr>
          <w:p>
            <w:pPr>
              <w:pStyle w:val="TableParagraph"/>
              <w:ind w:left="134" w:right="115"/>
              <w:rPr>
                <w:sz w:val="20"/>
              </w:rPr>
            </w:pPr>
            <w:r>
              <w:rPr>
                <w:sz w:val="20"/>
              </w:rPr>
              <w:t>120/208</w:t>
            </w:r>
          </w:p>
        </w:tc>
        <w:tc>
          <w:tcPr>
            <w:tcW w:w="1272" w:type="dxa"/>
            <w:shd w:val="clear" w:color="auto" w:fill="E7CFC4"/>
          </w:tcPr>
          <w:p>
            <w:pPr>
              <w:pStyle w:val="TableParagraph"/>
              <w:ind w:left="127" w:right="109"/>
              <w:rPr>
                <w:sz w:val="20"/>
              </w:rPr>
            </w:pPr>
            <w:r>
              <w:rPr>
                <w:sz w:val="20"/>
              </w:rPr>
              <w:t>574RSL4038</w:t>
            </w:r>
          </w:p>
        </w:tc>
        <w:tc>
          <w:tcPr>
            <w:tcW w:w="692" w:type="dxa"/>
            <w:shd w:val="clear" w:color="auto" w:fill="E7CFC4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" w:type="dxa"/>
            <w:shd w:val="clear" w:color="auto" w:fill="E7CFC4"/>
          </w:tcPr>
          <w:p>
            <w:pPr>
              <w:pStyle w:val="TableParagraph"/>
              <w:ind w:left="219" w:right="2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5" w:type="dxa"/>
            <w:shd w:val="clear" w:color="auto" w:fill="E7CFC4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810/1013</w:t>
            </w:r>
          </w:p>
        </w:tc>
        <w:tc>
          <w:tcPr>
            <w:tcW w:w="966" w:type="dxa"/>
            <w:shd w:val="clear" w:color="auto" w:fill="E7CFC4"/>
          </w:tcPr>
          <w:p>
            <w:pPr>
              <w:pStyle w:val="TableParagraph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2814</w:t>
            </w:r>
          </w:p>
        </w:tc>
        <w:tc>
          <w:tcPr>
            <w:tcW w:w="1150" w:type="dxa"/>
            <w:shd w:val="clear" w:color="auto" w:fill="E7CFC4"/>
          </w:tcPr>
          <w:p>
            <w:pPr>
              <w:pStyle w:val="TableParagraph"/>
              <w:ind w:left="253" w:right="243"/>
              <w:rPr>
                <w:sz w:val="20"/>
              </w:rPr>
            </w:pPr>
            <w:r>
              <w:rPr>
                <w:sz w:val="20"/>
              </w:rPr>
              <w:t>730/913</w:t>
            </w:r>
          </w:p>
        </w:tc>
        <w:tc>
          <w:tcPr>
            <w:tcW w:w="1094" w:type="dxa"/>
            <w:shd w:val="clear" w:color="auto" w:fill="E7CFC4"/>
          </w:tcPr>
          <w:p>
            <w:pPr>
              <w:pStyle w:val="TableParagraph"/>
              <w:ind w:left="338" w:right="330"/>
              <w:rPr>
                <w:sz w:val="20"/>
              </w:rPr>
            </w:pPr>
            <w:r>
              <w:rPr>
                <w:sz w:val="20"/>
              </w:rPr>
              <w:t>2536</w:t>
            </w:r>
          </w:p>
        </w:tc>
        <w:tc>
          <w:tcPr>
            <w:tcW w:w="1014" w:type="dxa"/>
            <w:tcBorders>
              <w:right w:val="nil"/>
            </w:tcBorders>
            <w:shd w:val="clear" w:color="auto" w:fill="E7CFC4"/>
          </w:tcPr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  <w:tr>
        <w:trPr>
          <w:trHeight w:val="440" w:hRule="atLeast"/>
        </w:trPr>
        <w:tc>
          <w:tcPr>
            <w:tcW w:w="9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ind w:left="134" w:right="115"/>
              <w:rPr>
                <w:sz w:val="20"/>
              </w:rPr>
            </w:pPr>
            <w:r>
              <w:rPr>
                <w:sz w:val="20"/>
              </w:rPr>
              <w:t>120/240</w:t>
            </w:r>
          </w:p>
        </w:tc>
        <w:tc>
          <w:tcPr>
            <w:tcW w:w="1272" w:type="dxa"/>
          </w:tcPr>
          <w:p>
            <w:pPr>
              <w:pStyle w:val="TableParagraph"/>
              <w:ind w:left="127" w:right="109"/>
              <w:rPr>
                <w:sz w:val="20"/>
              </w:rPr>
            </w:pPr>
            <w:r>
              <w:rPr>
                <w:sz w:val="20"/>
              </w:rPr>
              <w:t>574RSL4038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ind w:left="219" w:right="2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5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810/1013</w:t>
            </w:r>
          </w:p>
        </w:tc>
        <w:tc>
          <w:tcPr>
            <w:tcW w:w="966" w:type="dxa"/>
          </w:tcPr>
          <w:p>
            <w:pPr>
              <w:pStyle w:val="TableParagraph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2439</w:t>
            </w:r>
          </w:p>
        </w:tc>
        <w:tc>
          <w:tcPr>
            <w:tcW w:w="1150" w:type="dxa"/>
          </w:tcPr>
          <w:p>
            <w:pPr>
              <w:pStyle w:val="TableParagraph"/>
              <w:ind w:left="253" w:right="243"/>
              <w:rPr>
                <w:sz w:val="20"/>
              </w:rPr>
            </w:pPr>
            <w:r>
              <w:rPr>
                <w:sz w:val="20"/>
              </w:rPr>
              <w:t>730/913</w:t>
            </w:r>
          </w:p>
        </w:tc>
        <w:tc>
          <w:tcPr>
            <w:tcW w:w="1094" w:type="dxa"/>
          </w:tcPr>
          <w:p>
            <w:pPr>
              <w:pStyle w:val="TableParagraph"/>
              <w:ind w:left="338" w:right="330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1014" w:type="dxa"/>
            <w:tcBorders>
              <w:right w:val="nil"/>
            </w:tcBorders>
          </w:tcPr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  <w:tr>
        <w:trPr>
          <w:trHeight w:val="440" w:hRule="atLeast"/>
        </w:trPr>
        <w:tc>
          <w:tcPr>
            <w:tcW w:w="939" w:type="dxa"/>
            <w:shd w:val="clear" w:color="auto" w:fill="E7CFC4"/>
          </w:tcPr>
          <w:p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Stamford</w:t>
            </w:r>
          </w:p>
        </w:tc>
        <w:tc>
          <w:tcPr>
            <w:tcW w:w="903" w:type="dxa"/>
            <w:shd w:val="clear" w:color="auto" w:fill="E7CFC4"/>
          </w:tcPr>
          <w:p>
            <w:pPr>
              <w:pStyle w:val="TableParagraph"/>
              <w:ind w:left="134" w:right="11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72" w:type="dxa"/>
            <w:shd w:val="clear" w:color="auto" w:fill="E7CFC4"/>
          </w:tcPr>
          <w:p>
            <w:pPr>
              <w:pStyle w:val="TableParagraph"/>
              <w:ind w:left="127" w:right="109"/>
              <w:rPr>
                <w:sz w:val="20"/>
              </w:rPr>
            </w:pPr>
            <w:r>
              <w:rPr>
                <w:sz w:val="20"/>
              </w:rPr>
              <w:t>HCI634G07</w:t>
            </w:r>
          </w:p>
        </w:tc>
        <w:tc>
          <w:tcPr>
            <w:tcW w:w="692" w:type="dxa"/>
            <w:shd w:val="clear" w:color="auto" w:fill="E7CFC4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" w:type="dxa"/>
            <w:shd w:val="clear" w:color="auto" w:fill="E7CFC4"/>
          </w:tcPr>
          <w:p>
            <w:pPr>
              <w:pStyle w:val="TableParagraph"/>
              <w:ind w:left="219" w:right="2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5" w:type="dxa"/>
            <w:shd w:val="clear" w:color="auto" w:fill="E7CFC4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800/1000</w:t>
            </w:r>
          </w:p>
        </w:tc>
        <w:tc>
          <w:tcPr>
            <w:tcW w:w="966" w:type="dxa"/>
            <w:shd w:val="clear" w:color="auto" w:fill="E7CFC4"/>
          </w:tcPr>
          <w:p>
            <w:pPr>
              <w:pStyle w:val="TableParagraph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50" w:type="dxa"/>
            <w:shd w:val="clear" w:color="auto" w:fill="E7CFC4"/>
          </w:tcPr>
          <w:p>
            <w:pPr>
              <w:pStyle w:val="TableParagraph"/>
              <w:ind w:left="253" w:right="243"/>
              <w:rPr>
                <w:sz w:val="20"/>
              </w:rPr>
            </w:pPr>
            <w:r>
              <w:rPr>
                <w:sz w:val="20"/>
              </w:rPr>
              <w:t>710/888</w:t>
            </w:r>
          </w:p>
        </w:tc>
        <w:tc>
          <w:tcPr>
            <w:tcW w:w="1094" w:type="dxa"/>
            <w:shd w:val="clear" w:color="auto" w:fill="E7CFC4"/>
          </w:tcPr>
          <w:p>
            <w:pPr>
              <w:pStyle w:val="TableParagraph"/>
              <w:ind w:left="338" w:right="330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014" w:type="dxa"/>
            <w:tcBorders>
              <w:right w:val="nil"/>
            </w:tcBorders>
            <w:shd w:val="clear" w:color="auto" w:fill="E7CFC4"/>
          </w:tcPr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</w:tr>
      <w:tr>
        <w:trPr>
          <w:trHeight w:val="440" w:hRule="atLeast"/>
        </w:trPr>
        <w:tc>
          <w:tcPr>
            <w:tcW w:w="9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ind w:left="134" w:right="115"/>
              <w:rPr>
                <w:sz w:val="20"/>
              </w:rPr>
            </w:pPr>
            <w:r>
              <w:rPr>
                <w:sz w:val="20"/>
              </w:rPr>
              <w:t>277/480</w:t>
            </w:r>
          </w:p>
        </w:tc>
        <w:tc>
          <w:tcPr>
            <w:tcW w:w="1272" w:type="dxa"/>
          </w:tcPr>
          <w:p>
            <w:pPr>
              <w:pStyle w:val="TableParagraph"/>
              <w:ind w:left="127" w:right="109"/>
              <w:rPr>
                <w:sz w:val="20"/>
              </w:rPr>
            </w:pPr>
            <w:r>
              <w:rPr>
                <w:sz w:val="20"/>
              </w:rPr>
              <w:t>HCI634G311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ind w:left="219" w:right="2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5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800/1000</w:t>
            </w:r>
          </w:p>
        </w:tc>
        <w:tc>
          <w:tcPr>
            <w:tcW w:w="966" w:type="dxa"/>
          </w:tcPr>
          <w:p>
            <w:pPr>
              <w:pStyle w:val="TableParagraph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50" w:type="dxa"/>
          </w:tcPr>
          <w:p>
            <w:pPr>
              <w:pStyle w:val="TableParagraph"/>
              <w:ind w:left="253" w:right="243"/>
              <w:rPr>
                <w:sz w:val="20"/>
              </w:rPr>
            </w:pPr>
            <w:r>
              <w:rPr>
                <w:sz w:val="20"/>
              </w:rPr>
              <w:t>710/888</w:t>
            </w:r>
          </w:p>
        </w:tc>
        <w:tc>
          <w:tcPr>
            <w:tcW w:w="1094" w:type="dxa"/>
          </w:tcPr>
          <w:p>
            <w:pPr>
              <w:pStyle w:val="TableParagraph"/>
              <w:ind w:left="338" w:right="330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014" w:type="dxa"/>
            <w:tcBorders>
              <w:right w:val="nil"/>
            </w:tcBorders>
          </w:tcPr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</w:tr>
      <w:tr>
        <w:trPr>
          <w:trHeight w:val="440" w:hRule="atLeast"/>
        </w:trPr>
        <w:tc>
          <w:tcPr>
            <w:tcW w:w="939" w:type="dxa"/>
            <w:shd w:val="clear" w:color="auto" w:fill="E7CFC4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shd w:val="clear" w:color="auto" w:fill="E7CFC4"/>
          </w:tcPr>
          <w:p>
            <w:pPr>
              <w:pStyle w:val="TableParagraph"/>
              <w:ind w:left="134" w:right="115"/>
              <w:rPr>
                <w:sz w:val="20"/>
              </w:rPr>
            </w:pPr>
            <w:r>
              <w:rPr>
                <w:sz w:val="20"/>
              </w:rPr>
              <w:t>120/208</w:t>
            </w:r>
          </w:p>
        </w:tc>
        <w:tc>
          <w:tcPr>
            <w:tcW w:w="1272" w:type="dxa"/>
            <w:shd w:val="clear" w:color="auto" w:fill="E7CFC4"/>
          </w:tcPr>
          <w:p>
            <w:pPr>
              <w:pStyle w:val="TableParagraph"/>
              <w:ind w:left="127" w:right="109"/>
              <w:rPr>
                <w:sz w:val="20"/>
              </w:rPr>
            </w:pPr>
            <w:r>
              <w:rPr>
                <w:sz w:val="20"/>
              </w:rPr>
              <w:t>HCI634G311</w:t>
            </w:r>
          </w:p>
        </w:tc>
        <w:tc>
          <w:tcPr>
            <w:tcW w:w="692" w:type="dxa"/>
            <w:shd w:val="clear" w:color="auto" w:fill="E7CFC4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" w:type="dxa"/>
            <w:shd w:val="clear" w:color="auto" w:fill="E7CFC4"/>
          </w:tcPr>
          <w:p>
            <w:pPr>
              <w:pStyle w:val="TableParagraph"/>
              <w:ind w:left="219" w:right="2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5" w:type="dxa"/>
            <w:shd w:val="clear" w:color="auto" w:fill="E7CFC4"/>
          </w:tcPr>
          <w:p>
            <w:pPr>
              <w:pStyle w:val="TableParagraph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700/875</w:t>
            </w:r>
          </w:p>
        </w:tc>
        <w:tc>
          <w:tcPr>
            <w:tcW w:w="966" w:type="dxa"/>
            <w:shd w:val="clear" w:color="auto" w:fill="E7CFC4"/>
          </w:tcPr>
          <w:p>
            <w:pPr>
              <w:pStyle w:val="TableParagraph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2432</w:t>
            </w:r>
          </w:p>
        </w:tc>
        <w:tc>
          <w:tcPr>
            <w:tcW w:w="1150" w:type="dxa"/>
            <w:shd w:val="clear" w:color="auto" w:fill="E7CFC4"/>
          </w:tcPr>
          <w:p>
            <w:pPr>
              <w:pStyle w:val="TableParagraph"/>
              <w:ind w:left="253" w:right="243"/>
              <w:rPr>
                <w:sz w:val="20"/>
              </w:rPr>
            </w:pPr>
            <w:r>
              <w:rPr>
                <w:sz w:val="20"/>
              </w:rPr>
              <w:t>650/813</w:t>
            </w:r>
          </w:p>
        </w:tc>
        <w:tc>
          <w:tcPr>
            <w:tcW w:w="1094" w:type="dxa"/>
            <w:shd w:val="clear" w:color="auto" w:fill="E7CFC4"/>
          </w:tcPr>
          <w:p>
            <w:pPr>
              <w:pStyle w:val="TableParagraph"/>
              <w:ind w:left="338" w:right="330"/>
              <w:rPr>
                <w:sz w:val="20"/>
              </w:rPr>
            </w:pPr>
            <w:r>
              <w:rPr>
                <w:sz w:val="20"/>
              </w:rPr>
              <w:t>2258</w:t>
            </w:r>
          </w:p>
        </w:tc>
        <w:tc>
          <w:tcPr>
            <w:tcW w:w="1014" w:type="dxa"/>
            <w:tcBorders>
              <w:right w:val="nil"/>
            </w:tcBorders>
            <w:shd w:val="clear" w:color="auto" w:fill="E7CFC4"/>
          </w:tcPr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</w:tr>
      <w:tr>
        <w:trPr>
          <w:trHeight w:val="440" w:hRule="atLeast"/>
        </w:trPr>
        <w:tc>
          <w:tcPr>
            <w:tcW w:w="9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ind w:left="134" w:right="115"/>
              <w:rPr>
                <w:sz w:val="20"/>
              </w:rPr>
            </w:pPr>
            <w:r>
              <w:rPr>
                <w:sz w:val="20"/>
              </w:rPr>
              <w:t>120/240</w:t>
            </w:r>
          </w:p>
        </w:tc>
        <w:tc>
          <w:tcPr>
            <w:tcW w:w="1272" w:type="dxa"/>
          </w:tcPr>
          <w:p>
            <w:pPr>
              <w:pStyle w:val="TableParagraph"/>
              <w:ind w:left="127" w:right="109"/>
              <w:rPr>
                <w:sz w:val="20"/>
              </w:rPr>
            </w:pPr>
            <w:r>
              <w:rPr>
                <w:sz w:val="20"/>
              </w:rPr>
              <w:t>HCI634G311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ind w:left="219" w:right="2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5" w:type="dxa"/>
          </w:tcPr>
          <w:p>
            <w:pPr>
              <w:pStyle w:val="TableParagraph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700/875</w:t>
            </w:r>
          </w:p>
        </w:tc>
        <w:tc>
          <w:tcPr>
            <w:tcW w:w="966" w:type="dxa"/>
          </w:tcPr>
          <w:p>
            <w:pPr>
              <w:pStyle w:val="TableParagraph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150" w:type="dxa"/>
          </w:tcPr>
          <w:p>
            <w:pPr>
              <w:pStyle w:val="TableParagraph"/>
              <w:ind w:left="253" w:right="243"/>
              <w:rPr>
                <w:sz w:val="20"/>
              </w:rPr>
            </w:pPr>
            <w:r>
              <w:rPr>
                <w:sz w:val="20"/>
              </w:rPr>
              <w:t>319/399</w:t>
            </w:r>
          </w:p>
        </w:tc>
        <w:tc>
          <w:tcPr>
            <w:tcW w:w="1094" w:type="dxa"/>
          </w:tcPr>
          <w:p>
            <w:pPr>
              <w:pStyle w:val="TableParagraph"/>
              <w:ind w:left="338" w:right="330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014" w:type="dxa"/>
            <w:tcBorders>
              <w:right w:val="nil"/>
            </w:tcBorders>
          </w:tcPr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</w:tr>
    </w:tbl>
    <w:sectPr>
      <w:type w:val="continuous"/>
      <w:pgSz w:w="12240" w:h="15840"/>
      <w:pgMar w:top="1500" w:bottom="280" w:left="10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13"/>
      <w:jc w:val="center"/>
    </w:pPr>
    <w:rPr>
      <w:rFonts w:ascii="Arial Narrow" w:hAnsi="Arial Narrow" w:eastAsia="Arial Narrow" w:cs="Arial Narrow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alatiolais</dc:creator>
  <dc:title>TD500</dc:title>
  <dcterms:created xsi:type="dcterms:W3CDTF">2019-07-19T13:50:37Z</dcterms:created>
  <dcterms:modified xsi:type="dcterms:W3CDTF">2019-07-19T13:50:37Z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Serif PagePlus 18,0,2,26</vt:lpwstr>
  </property>
  <property fmtid="{D5CDD505-2E9C-101B-9397-08002B2CF9AE}" pid="4" name="LastSaved">
    <vt:filetime>2018-12-10T00:00:00Z</vt:filetime>
  </property>
</Properties>
</file>